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 A"/>
        <w:rPr>
          <w:rFonts w:ascii="Times" w:hAnsi="Times"/>
        </w:rPr>
      </w:pPr>
    </w:p>
    <w:p>
      <w:pPr>
        <w:pStyle w:val="Brødtekst A"/>
        <w:rPr>
          <w:rStyle w:val="Ingen A"/>
          <w:rFonts w:ascii="Times" w:cs="Times" w:hAnsi="Times" w:eastAsia="Times"/>
          <w:sz w:val="30"/>
          <w:szCs w:val="30"/>
        </w:rPr>
      </w:pPr>
      <w:r>
        <w:rPr>
          <w:rStyle w:val="Ingen A"/>
          <w:rFonts w:ascii="Times" w:hAnsi="Times"/>
          <w:b w:val="1"/>
          <w:bCs w:val="1"/>
          <w:sz w:val="30"/>
          <w:szCs w:val="30"/>
          <w:rtl w:val="0"/>
          <w:lang w:val="fr-FR"/>
        </w:rPr>
        <w:t>Biography</w:t>
      </w:r>
    </w:p>
    <w:p>
      <w:pPr>
        <w:pStyle w:val="Brødtekst A"/>
        <w:rPr>
          <w:rFonts w:ascii="Times" w:cs="Times" w:hAnsi="Times" w:eastAsia="Times"/>
        </w:rPr>
      </w:pPr>
    </w:p>
    <w:p>
      <w:pPr>
        <w:pStyle w:val="Brødtekst A"/>
        <w:rPr>
          <w:rFonts w:ascii="Times" w:cs="Times" w:hAnsi="Times" w:eastAsia="Times"/>
        </w:rPr>
      </w:pPr>
    </w:p>
    <w:p>
      <w:pPr>
        <w:pStyle w:val="Brødtekst B"/>
      </w:pPr>
      <w:r>
        <w:rPr>
          <w:rtl w:val="0"/>
        </w:rPr>
        <w:t>Karoline Kaaber</w:t>
      </w:r>
    </w:p>
    <w:p>
      <w:pPr>
        <w:pStyle w:val="Brødtekst B"/>
      </w:pPr>
      <w:r>
        <w:rPr>
          <w:rtl w:val="0"/>
        </w:rPr>
        <w:t>post@karolinekaaber.no</w:t>
      </w:r>
    </w:p>
    <w:p>
      <w:pPr>
        <w:pStyle w:val="Brødtekst B"/>
        <w:rPr>
          <w:lang w:val="en-US"/>
        </w:rPr>
      </w:pP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"http://www.karolinekaaber.no"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www.karolinekaaber.no</w:t>
      </w:r>
      <w:r>
        <w:rPr>
          <w:lang w:val="en-US"/>
        </w:rPr>
        <w:fldChar w:fldCharType="end" w:fldLock="0"/>
      </w:r>
    </w:p>
    <w:p>
      <w:pPr>
        <w:pStyle w:val="Brødtekst B"/>
      </w:pPr>
      <w:r>
        <w:rPr>
          <w:rtl w:val="0"/>
        </w:rPr>
        <w:t>915 11 767</w:t>
      </w:r>
    </w:p>
    <w:p>
      <w:pPr>
        <w:pStyle w:val="Brødtekst B"/>
      </w:pPr>
    </w:p>
    <w:p>
      <w:pPr>
        <w:pStyle w:val="Brødtekst B"/>
      </w:pPr>
      <w:r>
        <w:rPr>
          <w:rtl w:val="0"/>
        </w:rPr>
        <w:t xml:space="preserve">Solo - exhibition: 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2015, sept, Galleri Ramfjord</w:t>
      </w:r>
    </w:p>
    <w:p>
      <w:pPr>
        <w:pStyle w:val="Brødtekst B"/>
        <w:rPr>
          <w:rStyle w:val="Ingen A"/>
          <w:lang w:val="en-US"/>
        </w:rPr>
      </w:pPr>
      <w:r>
        <w:rPr>
          <w:rStyle w:val="Ingen A"/>
          <w:rtl w:val="0"/>
          <w:lang w:val="en-US"/>
        </w:rPr>
        <w:t>2015, juni, Galleri Nicolines Hus</w:t>
      </w:r>
    </w:p>
    <w:p>
      <w:pPr>
        <w:pStyle w:val="Brødtekst B"/>
        <w:rPr>
          <w:rStyle w:val="Ingen A"/>
          <w:lang w:val="en-US"/>
        </w:rPr>
      </w:pPr>
      <w:r>
        <w:rPr>
          <w:rStyle w:val="Ingen A"/>
          <w:rtl w:val="0"/>
          <w:lang w:val="en-US"/>
        </w:rPr>
        <w:t>2015, jan, Galleri Oxholm, Copenhagen</w:t>
      </w:r>
    </w:p>
    <w:p>
      <w:pPr>
        <w:pStyle w:val="Brødtekst B"/>
        <w:rPr>
          <w:rStyle w:val="Ingen A"/>
          <w:lang w:val="en-US"/>
        </w:rPr>
      </w:pPr>
      <w:r>
        <w:rPr>
          <w:rStyle w:val="Ingen A"/>
          <w:rtl w:val="0"/>
          <w:lang w:val="en-US"/>
        </w:rPr>
        <w:t>2014, may, Galleri Ramfjord</w:t>
      </w:r>
    </w:p>
    <w:p>
      <w:pPr>
        <w:pStyle w:val="Brødtekst B"/>
        <w:rPr>
          <w:rStyle w:val="Ingen A"/>
          <w:lang w:val="sv-SE"/>
        </w:rPr>
      </w:pPr>
      <w:r>
        <w:rPr>
          <w:rStyle w:val="Ingen A"/>
          <w:rtl w:val="0"/>
          <w:lang w:val="sv-SE"/>
        </w:rPr>
        <w:t>2013, oct, Galleri Ramfjord</w:t>
      </w:r>
    </w:p>
    <w:p>
      <w:pPr>
        <w:pStyle w:val="Brødtekst B"/>
        <w:rPr>
          <w:rStyle w:val="Ingen A"/>
          <w:lang w:val="sv-SE"/>
        </w:rPr>
      </w:pPr>
      <w:r>
        <w:rPr>
          <w:rStyle w:val="Ingen A"/>
          <w:rtl w:val="0"/>
          <w:lang w:val="sv-SE"/>
        </w:rPr>
        <w:t>2013, july, Galleri Barthebakken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2011, july, Galleri Skagerak</w:t>
      </w:r>
    </w:p>
    <w:p>
      <w:pPr>
        <w:pStyle w:val="Brødtekst B"/>
        <w:rPr>
          <w:rStyle w:val="Ingen A"/>
        </w:rPr>
      </w:pPr>
      <w:r>
        <w:rPr>
          <w:rStyle w:val="Ingen A"/>
          <w:rtl w:val="0"/>
          <w:lang w:val="en-US"/>
        </w:rPr>
        <w:t>2010 Galleri L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>kka, Krager</w:t>
      </w:r>
      <w:r>
        <w:rPr>
          <w:rStyle w:val="Ingen A"/>
          <w:rtl w:val="0"/>
          <w:lang w:val="da-DK"/>
        </w:rPr>
        <w:t>ø</w:t>
      </w:r>
    </w:p>
    <w:p>
      <w:pPr>
        <w:pStyle w:val="Brødtekst B"/>
      </w:pPr>
    </w:p>
    <w:p>
      <w:pPr>
        <w:pStyle w:val="Brødtekst B"/>
        <w:rPr>
          <w:rStyle w:val="Ingen A"/>
        </w:rPr>
      </w:pPr>
      <w:r>
        <w:rPr>
          <w:rStyle w:val="Ingen A"/>
          <w:rtl w:val="0"/>
          <w:lang w:val="da-DK"/>
        </w:rPr>
        <w:t>Group - e</w:t>
      </w:r>
      <w:r>
        <w:rPr>
          <w:rStyle w:val="Ingen A"/>
          <w:rtl w:val="0"/>
          <w:lang w:val="en-US"/>
        </w:rPr>
        <w:t>xhibitions:</w:t>
      </w:r>
    </w:p>
    <w:p>
      <w:pPr>
        <w:pStyle w:val="Brødtekst B"/>
        <w:rPr>
          <w:rStyle w:val="Ingen A"/>
          <w:lang w:val="en-US"/>
        </w:rPr>
      </w:pPr>
      <w:r>
        <w:rPr>
          <w:rStyle w:val="Ingen A"/>
          <w:rtl w:val="0"/>
          <w:lang w:val="en-US"/>
        </w:rPr>
        <w:t>2016, jan, Galleri Ramfjord, auction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2015, dec, Galleri Ramfjord, Christmas exhibition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2015, oct, H</w:t>
      </w:r>
      <w:r>
        <w:rPr>
          <w:rStyle w:val="Ingen A"/>
          <w:rtl w:val="0"/>
          <w:lang w:val="en-US"/>
        </w:rPr>
        <w:t>ø</w:t>
      </w:r>
      <w:r>
        <w:rPr>
          <w:rStyle w:val="Ingen A"/>
          <w:rtl w:val="0"/>
          <w:lang w:val="en-US"/>
        </w:rPr>
        <w:t>stutstillingen Stavern, Group exhibition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2015, oct, Art Copenhagen, Art fair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2015, jan, Mana Contemporary, USA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2015, jan, Galleri Ramfjord, auction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2014, dec, Galleri Ramfjord, Christmas exhibition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2014, sept, Kunst rett vest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2014, sept Art Copenhagen, Art fair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2014, june, Galleri Ramfjord, auction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2014, apr, Oslo Open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2014, jan, Galleri Ramfjord, auction-exhibition</w:t>
      </w:r>
    </w:p>
    <w:p>
      <w:pPr>
        <w:pStyle w:val="Brødtekst B"/>
        <w:rPr>
          <w:lang w:val="it-IT"/>
        </w:rPr>
      </w:pPr>
      <w:r>
        <w:rPr>
          <w:rStyle w:val="Ingen A"/>
          <w:rtl w:val="0"/>
          <w:lang w:val="it-IT"/>
        </w:rPr>
        <w:t>2013, dec, Miami Scope Art Fair</w:t>
      </w:r>
    </w:p>
    <w:p>
      <w:pPr>
        <w:pStyle w:val="Brødtekst B"/>
      </w:pPr>
      <w:r>
        <w:rPr>
          <w:rStyle w:val="Ingen A"/>
          <w:rtl w:val="0"/>
          <w:lang w:val="it-IT"/>
        </w:rPr>
        <w:t>2013, dec, Galleri</w:t>
      </w:r>
      <w:r>
        <w:rPr>
          <w:rStyle w:val="Ingen A"/>
          <w:rtl w:val="0"/>
          <w:lang w:val="nl-NL"/>
        </w:rPr>
        <w:t xml:space="preserve"> Ramfjord, christmas-exhibition</w:t>
      </w:r>
    </w:p>
    <w:p>
      <w:pPr>
        <w:pStyle w:val="Brødtekst B"/>
      </w:pPr>
      <w:r>
        <w:rPr>
          <w:rStyle w:val="Ingen A"/>
          <w:rtl w:val="0"/>
          <w:lang w:val="it-IT"/>
        </w:rPr>
        <w:t>2013, aug, Galleri</w:t>
      </w:r>
      <w:r>
        <w:rPr>
          <w:rStyle w:val="Ingen A"/>
          <w:rtl w:val="0"/>
          <w:lang w:val="de-DE"/>
        </w:rPr>
        <w:t xml:space="preserve"> Ramfjord, anniversary-exhibtion</w:t>
      </w:r>
    </w:p>
    <w:p>
      <w:pPr>
        <w:pStyle w:val="Brødtekst B"/>
      </w:pPr>
      <w:r>
        <w:rPr>
          <w:rStyle w:val="Ingen A"/>
          <w:rtl w:val="0"/>
          <w:lang w:val="fr-FR"/>
        </w:rPr>
        <w:t>2013, june, Galler</w:t>
      </w:r>
      <w:r>
        <w:rPr>
          <w:rStyle w:val="Ingen A"/>
          <w:rtl w:val="0"/>
          <w:lang w:val="da-DK"/>
        </w:rPr>
        <w:t>i</w:t>
      </w:r>
      <w:r>
        <w:rPr>
          <w:rStyle w:val="Ingen A"/>
          <w:rtl w:val="0"/>
          <w:lang w:val="fr-FR"/>
        </w:rPr>
        <w:t xml:space="preserve"> Ramfjord,  auction-exhibition</w:t>
      </w:r>
    </w:p>
    <w:p>
      <w:pPr>
        <w:pStyle w:val="Brødtekst B"/>
      </w:pPr>
      <w:r>
        <w:rPr>
          <w:rtl w:val="0"/>
        </w:rPr>
        <w:t>2013 Galleri Gamle Fornebu Kultursenter</w:t>
      </w:r>
    </w:p>
    <w:p>
      <w:pPr>
        <w:pStyle w:val="Brødtekst B"/>
      </w:pPr>
      <w:r>
        <w:rPr>
          <w:rtl w:val="0"/>
        </w:rPr>
        <w:t>2012 Galleri Gamle Fornebu Kultursenter</w:t>
      </w:r>
    </w:p>
    <w:p>
      <w:pPr>
        <w:pStyle w:val="Brødtekst B"/>
      </w:pPr>
      <w:r>
        <w:rPr>
          <w:rStyle w:val="Ingen A"/>
          <w:rtl w:val="0"/>
          <w:lang w:val="en-US"/>
        </w:rPr>
        <w:t>2012 Group exhibition B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>lgeblikk</w:t>
      </w:r>
    </w:p>
    <w:p>
      <w:pPr>
        <w:pStyle w:val="Brødtekst B"/>
      </w:pPr>
      <w:r>
        <w:rPr>
          <w:rtl w:val="0"/>
        </w:rPr>
        <w:t>2012 Galleri Matteo, Porsgrunn</w:t>
      </w:r>
    </w:p>
    <w:p>
      <w:pPr>
        <w:pStyle w:val="Brødtekst B"/>
      </w:pPr>
      <w:r>
        <w:rPr>
          <w:rStyle w:val="Ingen A"/>
          <w:rtl w:val="0"/>
          <w:lang w:val="en-US"/>
        </w:rPr>
        <w:t>2011 Group exhibition, B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rum</w:t>
      </w:r>
    </w:p>
    <w:p>
      <w:pPr>
        <w:pStyle w:val="Brødtekst B"/>
      </w:pPr>
      <w:r>
        <w:rPr>
          <w:rStyle w:val="Ingen A"/>
          <w:rtl w:val="0"/>
          <w:lang w:val="en-US"/>
        </w:rPr>
        <w:t>2010 Group exhibition, B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rum</w:t>
      </w:r>
    </w:p>
    <w:p>
      <w:pPr>
        <w:pStyle w:val="Brødtekst B"/>
      </w:pPr>
      <w:r>
        <w:rPr>
          <w:rStyle w:val="Ingen A"/>
          <w:rtl w:val="0"/>
          <w:lang w:val="en-US"/>
        </w:rPr>
        <w:t>2009 Galleri T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t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>y, Krager</w:t>
      </w:r>
      <w:r>
        <w:rPr>
          <w:rStyle w:val="Ingen A"/>
          <w:rtl w:val="0"/>
          <w:lang w:val="da-DK"/>
        </w:rPr>
        <w:t>ø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2008 Group exhibition Jomfruland</w:t>
      </w:r>
    </w:p>
    <w:p>
      <w:pPr>
        <w:pStyle w:val="Brødtekst B"/>
      </w:pPr>
      <w:r>
        <w:rPr>
          <w:rStyle w:val="Ingen A"/>
          <w:rtl w:val="0"/>
          <w:lang w:val="da-DK"/>
        </w:rPr>
        <w:t>2007 Krager</w:t>
      </w:r>
      <w:r>
        <w:rPr>
          <w:rStyle w:val="Ingen A"/>
          <w:rtl w:val="0"/>
          <w:lang w:val="da-DK"/>
        </w:rPr>
        <w:t xml:space="preserve">ø </w:t>
      </w:r>
      <w:r>
        <w:rPr>
          <w:rStyle w:val="Ingen A"/>
          <w:rtl w:val="0"/>
          <w:lang w:val="en-US"/>
        </w:rPr>
        <w:t>kunstforening, Group exhibition B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>lgeblikk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2005 Galleri Nicolines Hus, Group exhibition</w:t>
      </w:r>
    </w:p>
    <w:p>
      <w:pPr>
        <w:pStyle w:val="Brødtekst B"/>
        <w:rPr>
          <w:lang w:val="en-US"/>
        </w:rPr>
      </w:pPr>
    </w:p>
    <w:p>
      <w:pPr>
        <w:pStyle w:val="Brødtekst B"/>
      </w:pP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Education: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2012, aug, workshop Natalie Holland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2011, jan-dec workshops Per Lundgren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2010, aug, workshop Natalie Holland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2010, jan-dec workshops Per Lundgren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2009, 3 workshops Per Lundgren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2009, aug, workshop Natalie Holland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2008 6 workshop Per Lundgren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2008, aug, workshop Natalie Holland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2007, 12 workshops Per Lundgren</w:t>
      </w:r>
    </w:p>
    <w:p>
      <w:pPr>
        <w:pStyle w:val="Brødtekst B"/>
        <w:rPr>
          <w:lang w:val="de-DE"/>
        </w:rPr>
      </w:pPr>
      <w:r>
        <w:rPr>
          <w:rStyle w:val="Ingen A"/>
          <w:rtl w:val="0"/>
          <w:lang w:val="de-DE"/>
        </w:rPr>
        <w:t>2007, aug, Natalie Holland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2006, 12 workshops Per Lundgren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2006, aug workshop Carlos Madrid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2005, 12 workshop Per Lundgren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2005, aug workshop Carlos Madrid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2004 Student of Carlos Madrid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2003 Student of Carlos Madrid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2000-2003 Formal studies with Jonny Andvik</w:t>
      </w:r>
    </w:p>
    <w:p>
      <w:pPr>
        <w:pStyle w:val="Brødtekst B"/>
        <w:rPr>
          <w:lang w:val="en-US"/>
        </w:rPr>
      </w:pP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Accepted: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2015 Art Copenhagen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 Kunst rett vest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2014 Art Copenhagen</w:t>
      </w:r>
    </w:p>
    <w:p>
      <w:pPr>
        <w:pStyle w:val="Brødtekst B"/>
        <w:rPr>
          <w:lang w:val="it-IT"/>
        </w:rPr>
      </w:pPr>
      <w:r>
        <w:rPr>
          <w:rStyle w:val="Ingen A"/>
          <w:rtl w:val="0"/>
          <w:lang w:val="it-IT"/>
        </w:rPr>
        <w:t>2013 Miami Scope Art Fair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2013 Jomfruland exhibition</w:t>
      </w:r>
    </w:p>
    <w:p>
      <w:pPr>
        <w:pStyle w:val="Brødtekst B"/>
      </w:pPr>
      <w:r>
        <w:rPr>
          <w:rtl w:val="0"/>
        </w:rPr>
        <w:t>2012  Telemark exhibition</w:t>
      </w:r>
    </w:p>
    <w:p>
      <w:pPr>
        <w:pStyle w:val="Brødtekst B"/>
      </w:pPr>
      <w:r>
        <w:rPr>
          <w:rtl w:val="0"/>
        </w:rPr>
        <w:t>2010 Telemark exhibition</w:t>
      </w: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2008 Jomfruland exhibition</w:t>
      </w:r>
    </w:p>
    <w:p>
      <w:pPr>
        <w:pStyle w:val="Brødtekst B"/>
        <w:rPr>
          <w:lang w:val="en-US"/>
        </w:rPr>
      </w:pP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Commissions:</w:t>
      </w:r>
    </w:p>
    <w:p>
      <w:pPr>
        <w:pStyle w:val="Brødtekst B"/>
      </w:pPr>
      <w:r>
        <w:rPr>
          <w:rtl w:val="0"/>
        </w:rPr>
        <w:t>2014 McDonalds Norge</w:t>
      </w:r>
    </w:p>
    <w:p>
      <w:pPr>
        <w:pStyle w:val="Brødtekst B"/>
        <w:rPr>
          <w:lang w:val="de-DE"/>
        </w:rPr>
      </w:pPr>
      <w:r>
        <w:rPr>
          <w:rStyle w:val="Ingen A"/>
          <w:rtl w:val="0"/>
          <w:lang w:val="de-DE"/>
        </w:rPr>
        <w:t>2013 Aker Sykehus</w:t>
      </w:r>
    </w:p>
    <w:p>
      <w:pPr>
        <w:pStyle w:val="Brødtekst B"/>
      </w:pPr>
      <w:r>
        <w:rPr>
          <w:rStyle w:val="Ingen A"/>
          <w:rtl w:val="0"/>
          <w:lang w:val="da-DK"/>
        </w:rPr>
        <w:t>2012 Br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 xml:space="preserve">drene 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nl-NL"/>
        </w:rPr>
        <w:t>stensen</w:t>
      </w:r>
    </w:p>
    <w:p>
      <w:pPr>
        <w:pStyle w:val="Brødtekst B"/>
      </w:pPr>
      <w:r>
        <w:rPr>
          <w:rtl w:val="0"/>
        </w:rPr>
        <w:t>2010 Krager</w:t>
      </w:r>
      <w:r>
        <w:rPr>
          <w:rtl w:val="0"/>
        </w:rPr>
        <w:t xml:space="preserve">ø </w:t>
      </w:r>
      <w:r>
        <w:rPr>
          <w:rtl w:val="0"/>
        </w:rPr>
        <w:t>Sparebank</w:t>
      </w:r>
    </w:p>
    <w:p>
      <w:pPr>
        <w:pStyle w:val="Brødtekst B"/>
      </w:pPr>
    </w:p>
    <w:p>
      <w:pPr>
        <w:pStyle w:val="Brødtekst B"/>
        <w:rPr>
          <w:lang w:val="en-US"/>
        </w:rPr>
      </w:pPr>
      <w:r>
        <w:rPr>
          <w:rStyle w:val="Ingen A"/>
          <w:rtl w:val="0"/>
          <w:lang w:val="en-US"/>
        </w:rPr>
        <w:t>Membership:</w:t>
      </w:r>
    </w:p>
    <w:p>
      <w:pPr>
        <w:pStyle w:val="Brødtekst B"/>
      </w:pPr>
    </w:p>
    <w:p>
      <w:pPr>
        <w:pStyle w:val="Brødtekst B"/>
      </w:pPr>
      <w:r>
        <w:rPr>
          <w:rtl w:val="0"/>
        </w:rPr>
        <w:t xml:space="preserve">NBK </w:t>
      </w:r>
    </w:p>
    <w:p>
      <w:pPr>
        <w:pStyle w:val="Brødtekst B"/>
      </w:pPr>
      <w:r>
        <w:rPr>
          <w:rtl w:val="0"/>
        </w:rPr>
        <w:t>BOA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elsk" w:val="‘“(〔[{〈《「『【⦅〘〖«〝︵︷︹︻︽︿﹁﹃﹇﹙﹛﹝｢"/>
  <w:noLineBreaksBefore w:lang="engel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Ingen A">
    <w:name w:val="Ingen A"/>
    <w:rPr>
      <w:lang w:val="fr-FR"/>
    </w:rPr>
  </w:style>
  <w:style w:type="paragraph" w:styleId="Brødtekst B">
    <w:name w:val="Brødtekst B"/>
    <w:next w:val="Brødteks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character" w:styleId="Hyperlink.0">
    <w:name w:val="Hyperlink.0"/>
    <w:basedOn w:val="Ingen A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